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24D9" w14:textId="0E035B56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  <w:b/>
          <w:bCs/>
          <w:sz w:val="32"/>
          <w:szCs w:val="32"/>
        </w:rPr>
      </w:pPr>
      <w:r w:rsidRPr="00C569E6">
        <w:rPr>
          <w:rFonts w:ascii="Calibri Light" w:hAnsi="Calibri Light" w:cs="Calibri Light"/>
          <w:b/>
          <w:bCs/>
          <w:sz w:val="32"/>
          <w:szCs w:val="32"/>
        </w:rPr>
        <w:t>Steckbrief Liebhaberorchester</w:t>
      </w:r>
    </w:p>
    <w:p w14:paraId="31D3B5FB" w14:textId="05D1D680" w:rsid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</w:p>
    <w:p w14:paraId="5E1EAA04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</w:p>
    <w:p w14:paraId="3EF9829F" w14:textId="77777777" w:rsidR="00C569E6" w:rsidRPr="00C569E6" w:rsidRDefault="00C569E6" w:rsidP="00C569E6">
      <w:pPr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Trägerschaft</w:t>
      </w:r>
      <w:r w:rsidRPr="00C569E6">
        <w:rPr>
          <w:rFonts w:ascii="Calibri Light" w:hAnsi="Calibri Light" w:cs="Calibri Light"/>
        </w:rPr>
        <w:tab/>
        <w:t>Volkshochschule Region Thun, Marktgasse 17, 3600 Thun</w:t>
      </w:r>
      <w:r w:rsidRPr="00C569E6">
        <w:rPr>
          <w:rFonts w:ascii="Calibri Light" w:hAnsi="Calibri Light" w:cs="Calibri Light"/>
        </w:rPr>
        <w:br/>
        <w:t xml:space="preserve">Keine eigene Rechtspersönlichkeit, Koordinationsgremium zu VHS. </w:t>
      </w:r>
      <w:r w:rsidRPr="00C569E6">
        <w:rPr>
          <w:rFonts w:ascii="Calibri Light" w:hAnsi="Calibri Light" w:cs="Calibri Light"/>
        </w:rPr>
        <w:br/>
      </w:r>
    </w:p>
    <w:p w14:paraId="0514D3D3" w14:textId="77777777" w:rsidR="00C569E6" w:rsidRPr="00C569E6" w:rsidRDefault="00C569E6" w:rsidP="00C569E6">
      <w:pPr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Administration</w:t>
      </w:r>
      <w:r w:rsidRPr="00C569E6">
        <w:rPr>
          <w:rFonts w:ascii="Calibri Light" w:hAnsi="Calibri Light" w:cs="Calibri Light"/>
        </w:rPr>
        <w:tab/>
        <w:t>Kursorganisation und Ausschreibung durch die VHS Region Thun; Auftragserteilung und Entlöhnung durch die VHS Region Thun. Die Kursteilnehmenden entrichten die Kursgelder an die VHS Region Thun.</w:t>
      </w:r>
    </w:p>
    <w:p w14:paraId="0B0EF2C3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5783E3A7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Proben</w:t>
      </w:r>
      <w:r w:rsidRPr="00C569E6">
        <w:rPr>
          <w:rFonts w:ascii="Calibri Light" w:hAnsi="Calibri Light" w:cs="Calibri Light"/>
        </w:rPr>
        <w:tab/>
        <w:t>2 Kurse pro Jahr, in der Regel rund 12 Probenabende pro Semester (Januar-Juni und August-Dezember)</w:t>
      </w:r>
    </w:p>
    <w:p w14:paraId="79C15C13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09F64003" w14:textId="77777777" w:rsidR="00C569E6" w:rsidRPr="00C569E6" w:rsidRDefault="00C569E6" w:rsidP="00C569E6">
      <w:pPr>
        <w:pStyle w:val="KeinLeerraum"/>
        <w:ind w:left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</w:rPr>
        <w:t>Abschlusskonzerte jeweils Ende des Semesters in Thun (Stadtkirche oder andere</w:t>
      </w:r>
      <w:r w:rsidRPr="00C569E6">
        <w:rPr>
          <w:rFonts w:ascii="Calibri Light" w:hAnsi="Calibri Light" w:cs="Calibri Light"/>
        </w:rPr>
        <w:br/>
        <w:t xml:space="preserve">Kirche). Das Orchester organisiert die Konzerte in eigener Regie und auf eigene Rechnung (freie Kollekte). Die Konzerte sind jeweils gut besucht und finden eine grosse Resonanz in der Region Thun. </w:t>
      </w:r>
    </w:p>
    <w:p w14:paraId="47027759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44A97D61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Probetag</w:t>
      </w:r>
      <w:r w:rsidRPr="00C569E6">
        <w:rPr>
          <w:rFonts w:ascii="Calibri Light" w:hAnsi="Calibri Light" w:cs="Calibri Light"/>
        </w:rPr>
        <w:tab/>
      </w:r>
      <w:r w:rsidRPr="00C569E6">
        <w:rPr>
          <w:rFonts w:ascii="Calibri Light" w:hAnsi="Calibri Light" w:cs="Calibri Light"/>
        </w:rPr>
        <w:tab/>
        <w:t>Montag, 20:00 - 21:30 Uhr, alle 2 Wochen</w:t>
      </w:r>
    </w:p>
    <w:p w14:paraId="353BC93B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51A3B1DA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Ort</w:t>
      </w:r>
      <w:r w:rsidRPr="00C569E6">
        <w:rPr>
          <w:rFonts w:ascii="Calibri Light" w:hAnsi="Calibri Light" w:cs="Calibri Light"/>
        </w:rPr>
        <w:tab/>
      </w:r>
      <w:r w:rsidRPr="00C569E6">
        <w:rPr>
          <w:rFonts w:ascii="Calibri Light" w:hAnsi="Calibri Light" w:cs="Calibri Light"/>
        </w:rPr>
        <w:tab/>
      </w:r>
      <w:r w:rsidRPr="00C569E6">
        <w:rPr>
          <w:rFonts w:ascii="Calibri Light" w:hAnsi="Calibri Light" w:cs="Calibri Light"/>
        </w:rPr>
        <w:tab/>
        <w:t xml:space="preserve">Aula, Oberstufenschulhaus Buchholz, </w:t>
      </w:r>
      <w:proofErr w:type="spellStart"/>
      <w:r w:rsidRPr="00C569E6">
        <w:rPr>
          <w:rFonts w:ascii="Calibri Light" w:hAnsi="Calibri Light" w:cs="Calibri Light"/>
        </w:rPr>
        <w:t>Bostudenstr</w:t>
      </w:r>
      <w:proofErr w:type="spellEnd"/>
      <w:r w:rsidRPr="00C569E6">
        <w:rPr>
          <w:rFonts w:ascii="Calibri Light" w:hAnsi="Calibri Light" w:cs="Calibri Light"/>
        </w:rPr>
        <w:t>. 14, Thun</w:t>
      </w:r>
    </w:p>
    <w:p w14:paraId="0FEAD4BC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3EEFF049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Bisherige Leitung</w:t>
      </w:r>
      <w:r w:rsidRPr="00C569E6">
        <w:rPr>
          <w:rFonts w:ascii="Calibri Light" w:hAnsi="Calibri Light" w:cs="Calibri Light"/>
        </w:rPr>
        <w:tab/>
        <w:t>1989-2009</w:t>
      </w:r>
      <w:r w:rsidRPr="00C569E6">
        <w:rPr>
          <w:rFonts w:ascii="Calibri Light" w:hAnsi="Calibri Light" w:cs="Calibri Light"/>
        </w:rPr>
        <w:tab/>
        <w:t>Andreas Mürner, Thun</w:t>
      </w:r>
    </w:p>
    <w:p w14:paraId="15E1FF02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</w:rPr>
        <w:tab/>
      </w:r>
      <w:r w:rsidRPr="00C569E6">
        <w:rPr>
          <w:rFonts w:ascii="Calibri Light" w:hAnsi="Calibri Light" w:cs="Calibri Light"/>
        </w:rPr>
        <w:tab/>
      </w:r>
      <w:r w:rsidRPr="00C569E6">
        <w:rPr>
          <w:rFonts w:ascii="Calibri Light" w:hAnsi="Calibri Light" w:cs="Calibri Light"/>
        </w:rPr>
        <w:tab/>
        <w:t>2009-2021</w:t>
      </w:r>
      <w:r w:rsidRPr="00C569E6">
        <w:rPr>
          <w:rFonts w:ascii="Calibri Light" w:hAnsi="Calibri Light" w:cs="Calibri Light"/>
        </w:rPr>
        <w:tab/>
        <w:t xml:space="preserve">Jean-Pierre </w:t>
      </w:r>
      <w:proofErr w:type="spellStart"/>
      <w:r w:rsidRPr="00C569E6">
        <w:rPr>
          <w:rFonts w:ascii="Calibri Light" w:hAnsi="Calibri Light" w:cs="Calibri Light"/>
        </w:rPr>
        <w:t>Moresi</w:t>
      </w:r>
      <w:proofErr w:type="spellEnd"/>
      <w:r w:rsidRPr="00C569E6">
        <w:rPr>
          <w:rFonts w:ascii="Calibri Light" w:hAnsi="Calibri Light" w:cs="Calibri Light"/>
        </w:rPr>
        <w:t>, Bern, verstorben am 13. Januar 2021</w:t>
      </w:r>
    </w:p>
    <w:p w14:paraId="1A00A514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25C9B055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Besetzung</w:t>
      </w:r>
      <w:r w:rsidRPr="00C569E6">
        <w:rPr>
          <w:rFonts w:ascii="Calibri Light" w:hAnsi="Calibri Light" w:cs="Calibri Light"/>
        </w:rPr>
        <w:tab/>
        <w:t>44 (meist langjährige) Musizierende im Alter zwischen 30 und 80 Jahren (Stand Januar 2021; pandemiebedingte Änderungen sind möglich):</w:t>
      </w:r>
    </w:p>
    <w:p w14:paraId="42031803" w14:textId="77777777" w:rsidR="00C569E6" w:rsidRDefault="00C569E6" w:rsidP="00C569E6">
      <w:pPr>
        <w:pStyle w:val="KeinLeerraum"/>
        <w:ind w:left="2160"/>
        <w:rPr>
          <w:rFonts w:asciiTheme="majorHAnsi" w:hAnsiTheme="majorHAnsi" w:cstheme="majorHAnsi"/>
        </w:rPr>
      </w:pPr>
    </w:p>
    <w:p w14:paraId="6CBDD847" w14:textId="77777777" w:rsidR="00C569E6" w:rsidRDefault="00C569E6" w:rsidP="00C569E6">
      <w:pPr>
        <w:pStyle w:val="KeinLeerraum"/>
        <w:ind w:left="2160"/>
        <w:rPr>
          <w:rFonts w:asciiTheme="majorHAnsi" w:hAnsiTheme="majorHAnsi" w:cstheme="majorHAnsi"/>
        </w:rPr>
        <w:sectPr w:rsidR="00C569E6" w:rsidSect="005934C6">
          <w:headerReference w:type="default" r:id="rId8"/>
          <w:footerReference w:type="default" r:id="rId9"/>
          <w:pgSz w:w="11900" w:h="16840"/>
          <w:pgMar w:top="2268" w:right="701" w:bottom="816" w:left="1814" w:header="0" w:footer="538" w:gutter="0"/>
          <w:cols w:space="708"/>
          <w:docGrid w:linePitch="360"/>
        </w:sectPr>
      </w:pPr>
    </w:p>
    <w:p w14:paraId="492A8823" w14:textId="0BBD0036" w:rsidR="00C569E6" w:rsidRPr="00405A2E" w:rsidRDefault="00C569E6" w:rsidP="00C569E6">
      <w:pPr>
        <w:pStyle w:val="KeinLeerraum"/>
        <w:ind w:left="216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Violine 1</w:t>
      </w:r>
      <w:r w:rsidRPr="00405A2E">
        <w:rPr>
          <w:rFonts w:asciiTheme="majorHAnsi" w:hAnsiTheme="majorHAnsi" w:cstheme="majorHAnsi"/>
        </w:rPr>
        <w:tab/>
        <w:t>8</w:t>
      </w:r>
    </w:p>
    <w:p w14:paraId="7FB58831" w14:textId="77777777" w:rsidR="00C569E6" w:rsidRPr="00405A2E" w:rsidRDefault="00C569E6" w:rsidP="00C569E6">
      <w:pPr>
        <w:pStyle w:val="KeinLeerraum"/>
        <w:ind w:left="216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Violine 2</w:t>
      </w:r>
      <w:r w:rsidRPr="00405A2E">
        <w:rPr>
          <w:rFonts w:asciiTheme="majorHAnsi" w:hAnsiTheme="majorHAnsi" w:cstheme="majorHAnsi"/>
        </w:rPr>
        <w:tab/>
        <w:t>9</w:t>
      </w:r>
    </w:p>
    <w:p w14:paraId="7236CC10" w14:textId="77777777" w:rsidR="00C569E6" w:rsidRPr="00405A2E" w:rsidRDefault="00C569E6" w:rsidP="00C569E6">
      <w:pPr>
        <w:pStyle w:val="KeinLeerraum"/>
        <w:ind w:left="1440"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Cello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5</w:t>
      </w:r>
    </w:p>
    <w:p w14:paraId="3B3F8337" w14:textId="77777777" w:rsidR="00C569E6" w:rsidRPr="00405A2E" w:rsidRDefault="00C569E6" w:rsidP="00C569E6">
      <w:pPr>
        <w:pStyle w:val="KeinLeerraum"/>
        <w:ind w:left="1440"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Kontrabass</w:t>
      </w:r>
      <w:r w:rsidRPr="00405A2E">
        <w:rPr>
          <w:rFonts w:asciiTheme="majorHAnsi" w:hAnsiTheme="majorHAnsi" w:cstheme="majorHAnsi"/>
        </w:rPr>
        <w:tab/>
        <w:t>2</w:t>
      </w:r>
    </w:p>
    <w:p w14:paraId="0E99A322" w14:textId="77777777" w:rsidR="00C569E6" w:rsidRPr="00405A2E" w:rsidRDefault="00C569E6" w:rsidP="00C569E6">
      <w:pPr>
        <w:pStyle w:val="KeinLeerraum"/>
        <w:ind w:left="1440"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Flöte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6</w:t>
      </w:r>
    </w:p>
    <w:p w14:paraId="37141423" w14:textId="77777777" w:rsidR="00C569E6" w:rsidRPr="00405A2E" w:rsidRDefault="00C569E6" w:rsidP="00C569E6">
      <w:pPr>
        <w:pStyle w:val="KeinLeerraum"/>
        <w:ind w:left="1440"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Oboe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1</w:t>
      </w:r>
    </w:p>
    <w:p w14:paraId="185552D1" w14:textId="77777777" w:rsidR="00C569E6" w:rsidRPr="00405A2E" w:rsidRDefault="00C569E6" w:rsidP="00C569E6">
      <w:pPr>
        <w:pStyle w:val="KeinLeerraum"/>
        <w:ind w:left="1440"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Fagott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2</w:t>
      </w:r>
    </w:p>
    <w:p w14:paraId="1C56D613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Klarinette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2</w:t>
      </w:r>
    </w:p>
    <w:p w14:paraId="4A5F4894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Horn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3</w:t>
      </w:r>
    </w:p>
    <w:p w14:paraId="44704004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Trompete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3</w:t>
      </w:r>
    </w:p>
    <w:p w14:paraId="2154A2A9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Posaune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1</w:t>
      </w:r>
    </w:p>
    <w:p w14:paraId="46F0F2A1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Klavier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1</w:t>
      </w:r>
    </w:p>
    <w:p w14:paraId="2498DE09" w14:textId="77777777" w:rsidR="00C569E6" w:rsidRPr="00405A2E" w:rsidRDefault="00C569E6" w:rsidP="00C569E6">
      <w:pPr>
        <w:pStyle w:val="KeinLeerraum"/>
        <w:ind w:firstLine="720"/>
        <w:rPr>
          <w:rFonts w:asciiTheme="majorHAnsi" w:hAnsiTheme="majorHAnsi" w:cstheme="majorHAnsi"/>
        </w:rPr>
      </w:pPr>
      <w:r w:rsidRPr="00405A2E">
        <w:rPr>
          <w:rFonts w:asciiTheme="majorHAnsi" w:hAnsiTheme="majorHAnsi" w:cstheme="majorHAnsi"/>
        </w:rPr>
        <w:t>Pauken</w:t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</w:r>
      <w:r w:rsidRPr="00405A2E">
        <w:rPr>
          <w:rFonts w:asciiTheme="majorHAnsi" w:hAnsiTheme="majorHAnsi" w:cstheme="majorHAnsi"/>
        </w:rPr>
        <w:tab/>
        <w:t>1</w:t>
      </w:r>
    </w:p>
    <w:p w14:paraId="251A87A0" w14:textId="77777777" w:rsid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  <w:sectPr w:rsidR="00C569E6" w:rsidSect="00C569E6">
          <w:type w:val="continuous"/>
          <w:pgSz w:w="11900" w:h="16840"/>
          <w:pgMar w:top="2268" w:right="701" w:bottom="816" w:left="1814" w:header="0" w:footer="538" w:gutter="0"/>
          <w:cols w:num="2" w:space="708"/>
          <w:docGrid w:linePitch="360"/>
        </w:sectPr>
      </w:pPr>
    </w:p>
    <w:p w14:paraId="5BF0D55A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</w:p>
    <w:p w14:paraId="07107659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Notenmaterial</w:t>
      </w:r>
      <w:r w:rsidRPr="00C569E6">
        <w:rPr>
          <w:rFonts w:ascii="Calibri Light" w:hAnsi="Calibri Light" w:cs="Calibri Light"/>
        </w:rPr>
        <w:tab/>
        <w:t>Der bisherige Dirigent hinterliess ein umfangreiches Notenarchiv mit einem breiten Repertoire. Es handelt sich grösstenteils um Bearbeitungen, die der Spielweise und der Besetzung des Orchesters angepasst sind.</w:t>
      </w:r>
    </w:p>
    <w:p w14:paraId="1D98DBD2" w14:textId="77777777" w:rsidR="00C569E6" w:rsidRPr="00C569E6" w:rsidRDefault="00C569E6" w:rsidP="00C569E6">
      <w:pPr>
        <w:pStyle w:val="KeinLeerraum"/>
        <w:rPr>
          <w:rFonts w:ascii="Calibri Light" w:hAnsi="Calibri Light" w:cs="Calibri Light"/>
        </w:rPr>
      </w:pPr>
    </w:p>
    <w:p w14:paraId="0C35D691" w14:textId="77777777" w:rsidR="00C569E6" w:rsidRPr="00C569E6" w:rsidRDefault="00C569E6" w:rsidP="00C569E6">
      <w:pPr>
        <w:pStyle w:val="KeinLeerraum"/>
        <w:ind w:left="2160" w:hanging="2160"/>
        <w:rPr>
          <w:rFonts w:ascii="Calibri Light" w:hAnsi="Calibri Light" w:cs="Calibri Light"/>
        </w:rPr>
      </w:pPr>
      <w:r w:rsidRPr="00C569E6">
        <w:rPr>
          <w:rFonts w:ascii="Calibri Light" w:hAnsi="Calibri Light" w:cs="Calibri Light"/>
          <w:b/>
          <w:bCs/>
        </w:rPr>
        <w:t>Erwartungen</w:t>
      </w:r>
      <w:r w:rsidRPr="00C569E6">
        <w:rPr>
          <w:rFonts w:ascii="Calibri Light" w:hAnsi="Calibri Light" w:cs="Calibri Light"/>
        </w:rPr>
        <w:tab/>
        <w:t xml:space="preserve">Aus der Sicht des Orchesters ist zu wünschen, dass die Konzertstücke dem unterschiedlichen Können und der Erfahrung der </w:t>
      </w:r>
      <w:proofErr w:type="spellStart"/>
      <w:r w:rsidRPr="00C569E6">
        <w:rPr>
          <w:rFonts w:ascii="Calibri Light" w:hAnsi="Calibri Light" w:cs="Calibri Light"/>
        </w:rPr>
        <w:t>Kusteilnehmenden</w:t>
      </w:r>
      <w:proofErr w:type="spellEnd"/>
      <w:r w:rsidRPr="00C569E6">
        <w:rPr>
          <w:rFonts w:ascii="Calibri Light" w:hAnsi="Calibri Light" w:cs="Calibri Light"/>
        </w:rPr>
        <w:t xml:space="preserve"> Rechnung tragen und bei Bedarf orchestriert/adaptiert werden. Neben der musikalischen Förderung wünscht sich das Orchester bei der Erarbeitung der Werke Kompetenz für das Arbeiten mit </w:t>
      </w:r>
      <w:proofErr w:type="spellStart"/>
      <w:r w:rsidRPr="00C569E6">
        <w:rPr>
          <w:rFonts w:ascii="Calibri Light" w:hAnsi="Calibri Light" w:cs="Calibri Light"/>
        </w:rPr>
        <w:t>LaienmusikerInnen</w:t>
      </w:r>
      <w:proofErr w:type="spellEnd"/>
      <w:r w:rsidRPr="00C569E6">
        <w:rPr>
          <w:rFonts w:ascii="Calibri Light" w:hAnsi="Calibri Light" w:cs="Calibri Light"/>
        </w:rPr>
        <w:t xml:space="preserve"> sowie Initiative, Geduld, und Fröhlichkeit.</w:t>
      </w:r>
    </w:p>
    <w:p w14:paraId="7C1FCDE9" w14:textId="77777777" w:rsidR="00A61E99" w:rsidRPr="00C569E6" w:rsidRDefault="00A61E99" w:rsidP="00C569E6"/>
    <w:sectPr w:rsidR="00A61E99" w:rsidRPr="00C569E6" w:rsidSect="00C569E6">
      <w:type w:val="continuous"/>
      <w:pgSz w:w="11900" w:h="16840"/>
      <w:pgMar w:top="2268" w:right="701" w:bottom="816" w:left="1814" w:header="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BA6E" w14:textId="77777777" w:rsidR="00051AD2" w:rsidRDefault="00051AD2" w:rsidP="003864AF">
      <w:r>
        <w:separator/>
      </w:r>
    </w:p>
  </w:endnote>
  <w:endnote w:type="continuationSeparator" w:id="0">
    <w:p w14:paraId="710969B4" w14:textId="77777777" w:rsidR="00051AD2" w:rsidRDefault="00051AD2" w:rsidP="003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EB1" w14:textId="77777777" w:rsidR="00933B6B" w:rsidRDefault="008B38EF" w:rsidP="00E801B2">
    <w:pPr>
      <w:pStyle w:val="Fuzeile"/>
      <w:tabs>
        <w:tab w:val="clear" w:pos="4536"/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3B12D2A" wp14:editId="3F1E5B08">
          <wp:simplePos x="0" y="0"/>
          <wp:positionH relativeFrom="column">
            <wp:posOffset>5172710</wp:posOffset>
          </wp:positionH>
          <wp:positionV relativeFrom="paragraph">
            <wp:posOffset>-771525</wp:posOffset>
          </wp:positionV>
          <wp:extent cx="762000" cy="762000"/>
          <wp:effectExtent l="0" t="0" r="0" b="0"/>
          <wp:wrapThrough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hrough>
          <wp:docPr id="2" name="Grafik 2" descr="C:\Users\Renate\Desktop\eduQua_gm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e\Desktop\eduQua_gm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B6B">
      <w:rPr>
        <w:noProof/>
        <w:lang w:val="de-CH" w:eastAsia="de-CH"/>
      </w:rPr>
      <w:drawing>
        <wp:inline distT="0" distB="0" distL="0" distR="0" wp14:anchorId="0A971348" wp14:editId="60CB6EAC">
          <wp:extent cx="5288868" cy="124483"/>
          <wp:effectExtent l="0" t="0" r="762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8868" cy="12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F4EB" w14:textId="77777777" w:rsidR="00051AD2" w:rsidRDefault="00051AD2" w:rsidP="003864AF">
      <w:r>
        <w:separator/>
      </w:r>
    </w:p>
  </w:footnote>
  <w:footnote w:type="continuationSeparator" w:id="0">
    <w:p w14:paraId="51AB3A45" w14:textId="77777777" w:rsidR="00051AD2" w:rsidRDefault="00051AD2" w:rsidP="003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86A9" w14:textId="77777777" w:rsidR="00D406F8" w:rsidRDefault="00D406F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CD8056B" wp14:editId="5654864D">
          <wp:simplePos x="0" y="0"/>
          <wp:positionH relativeFrom="column">
            <wp:posOffset>-1151890</wp:posOffset>
          </wp:positionH>
          <wp:positionV relativeFrom="paragraph">
            <wp:posOffset>1</wp:posOffset>
          </wp:positionV>
          <wp:extent cx="7562001" cy="1447800"/>
          <wp:effectExtent l="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_briefpapier_din_a4_v0101_bg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65"/>
                  <a:stretch/>
                </pic:blipFill>
                <pic:spPr bwMode="auto">
                  <a:xfrm>
                    <a:off x="0" y="0"/>
                    <a:ext cx="7559039" cy="1447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90A"/>
    <w:multiLevelType w:val="hybridMultilevel"/>
    <w:tmpl w:val="0E8C8660"/>
    <w:lvl w:ilvl="0" w:tplc="D67AA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E6F"/>
    <w:multiLevelType w:val="hybridMultilevel"/>
    <w:tmpl w:val="ED906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D5A"/>
    <w:multiLevelType w:val="hybridMultilevel"/>
    <w:tmpl w:val="351C0436"/>
    <w:lvl w:ilvl="0" w:tplc="D67AA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F8D"/>
    <w:multiLevelType w:val="hybridMultilevel"/>
    <w:tmpl w:val="1E4CC6DE"/>
    <w:lvl w:ilvl="0" w:tplc="D8E8FA0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35E"/>
    <w:multiLevelType w:val="hybridMultilevel"/>
    <w:tmpl w:val="5FAE2288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1A0E36"/>
    <w:multiLevelType w:val="hybridMultilevel"/>
    <w:tmpl w:val="2D706E68"/>
    <w:lvl w:ilvl="0" w:tplc="93941F10">
      <w:start w:val="800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633C"/>
    <w:multiLevelType w:val="hybridMultilevel"/>
    <w:tmpl w:val="386A981C"/>
    <w:lvl w:ilvl="0" w:tplc="83F48DD2">
      <w:start w:val="4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50EE3"/>
    <w:multiLevelType w:val="hybridMultilevel"/>
    <w:tmpl w:val="ACEA3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1D25"/>
    <w:multiLevelType w:val="hybridMultilevel"/>
    <w:tmpl w:val="4C3E4A3A"/>
    <w:lvl w:ilvl="0" w:tplc="E0DC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103B"/>
    <w:multiLevelType w:val="hybridMultilevel"/>
    <w:tmpl w:val="ACBAF0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17B6C"/>
    <w:multiLevelType w:val="hybridMultilevel"/>
    <w:tmpl w:val="7DFA4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5F38"/>
    <w:multiLevelType w:val="hybridMultilevel"/>
    <w:tmpl w:val="709472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C628C"/>
    <w:multiLevelType w:val="hybridMultilevel"/>
    <w:tmpl w:val="FFF64E9C"/>
    <w:lvl w:ilvl="0" w:tplc="D67AA5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E7997"/>
    <w:multiLevelType w:val="hybridMultilevel"/>
    <w:tmpl w:val="EAE63A3E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547C82"/>
    <w:multiLevelType w:val="hybridMultilevel"/>
    <w:tmpl w:val="98E4E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BE0"/>
    <w:multiLevelType w:val="hybridMultilevel"/>
    <w:tmpl w:val="FFD42E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544E2"/>
    <w:multiLevelType w:val="hybridMultilevel"/>
    <w:tmpl w:val="FD30A2C0"/>
    <w:lvl w:ilvl="0" w:tplc="EF74BE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33BC"/>
    <w:multiLevelType w:val="hybridMultilevel"/>
    <w:tmpl w:val="17043730"/>
    <w:lvl w:ilvl="0" w:tplc="12FCB90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22A7"/>
    <w:multiLevelType w:val="hybridMultilevel"/>
    <w:tmpl w:val="0FBCF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462C"/>
    <w:multiLevelType w:val="hybridMultilevel"/>
    <w:tmpl w:val="778EF752"/>
    <w:lvl w:ilvl="0" w:tplc="D67AA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3654"/>
    <w:multiLevelType w:val="hybridMultilevel"/>
    <w:tmpl w:val="F126ED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5348A"/>
    <w:multiLevelType w:val="hybridMultilevel"/>
    <w:tmpl w:val="ACB63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5"/>
  </w:num>
  <w:num w:numId="7">
    <w:abstractNumId w:val="1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10"/>
  </w:num>
  <w:num w:numId="16">
    <w:abstractNumId w:val="20"/>
  </w:num>
  <w:num w:numId="17">
    <w:abstractNumId w:val="12"/>
  </w:num>
  <w:num w:numId="18">
    <w:abstractNumId w:val="19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F"/>
    <w:rsid w:val="00026B69"/>
    <w:rsid w:val="00051AD2"/>
    <w:rsid w:val="0005726A"/>
    <w:rsid w:val="00076613"/>
    <w:rsid w:val="000C1787"/>
    <w:rsid w:val="000C76A1"/>
    <w:rsid w:val="000E178F"/>
    <w:rsid w:val="000E7011"/>
    <w:rsid w:val="001A15BA"/>
    <w:rsid w:val="001B64C9"/>
    <w:rsid w:val="001B66D3"/>
    <w:rsid w:val="001C146B"/>
    <w:rsid w:val="00246157"/>
    <w:rsid w:val="00256D6F"/>
    <w:rsid w:val="00281049"/>
    <w:rsid w:val="00283092"/>
    <w:rsid w:val="002E508C"/>
    <w:rsid w:val="00367254"/>
    <w:rsid w:val="003864AF"/>
    <w:rsid w:val="00433290"/>
    <w:rsid w:val="00471E3E"/>
    <w:rsid w:val="004735E9"/>
    <w:rsid w:val="004817BF"/>
    <w:rsid w:val="00490F59"/>
    <w:rsid w:val="00521869"/>
    <w:rsid w:val="00581BC3"/>
    <w:rsid w:val="00581DFD"/>
    <w:rsid w:val="005857A5"/>
    <w:rsid w:val="005934C6"/>
    <w:rsid w:val="005B6151"/>
    <w:rsid w:val="005D5BB5"/>
    <w:rsid w:val="005D7399"/>
    <w:rsid w:val="00607458"/>
    <w:rsid w:val="00612BBD"/>
    <w:rsid w:val="00663DDC"/>
    <w:rsid w:val="0067284C"/>
    <w:rsid w:val="00725B46"/>
    <w:rsid w:val="00771866"/>
    <w:rsid w:val="00774125"/>
    <w:rsid w:val="00796599"/>
    <w:rsid w:val="007D2045"/>
    <w:rsid w:val="007E109D"/>
    <w:rsid w:val="007F36AD"/>
    <w:rsid w:val="0083122A"/>
    <w:rsid w:val="0088756F"/>
    <w:rsid w:val="008A7882"/>
    <w:rsid w:val="008B38EF"/>
    <w:rsid w:val="00933B6B"/>
    <w:rsid w:val="009C7F5E"/>
    <w:rsid w:val="009D111C"/>
    <w:rsid w:val="009E0094"/>
    <w:rsid w:val="00A01B6A"/>
    <w:rsid w:val="00A066EF"/>
    <w:rsid w:val="00A61E99"/>
    <w:rsid w:val="00A93F5A"/>
    <w:rsid w:val="00AB22FD"/>
    <w:rsid w:val="00AE0E6C"/>
    <w:rsid w:val="00B00B5A"/>
    <w:rsid w:val="00B01FAF"/>
    <w:rsid w:val="00BA55E7"/>
    <w:rsid w:val="00BD3C36"/>
    <w:rsid w:val="00BE0A72"/>
    <w:rsid w:val="00BF7969"/>
    <w:rsid w:val="00C569E6"/>
    <w:rsid w:val="00C70CBF"/>
    <w:rsid w:val="00C95A12"/>
    <w:rsid w:val="00CE0281"/>
    <w:rsid w:val="00D0488A"/>
    <w:rsid w:val="00D406F8"/>
    <w:rsid w:val="00D62FF6"/>
    <w:rsid w:val="00D7754F"/>
    <w:rsid w:val="00D8511F"/>
    <w:rsid w:val="00E74453"/>
    <w:rsid w:val="00E801B2"/>
    <w:rsid w:val="00E83470"/>
    <w:rsid w:val="00ED6BEB"/>
    <w:rsid w:val="00EF7365"/>
    <w:rsid w:val="00F42A47"/>
    <w:rsid w:val="00F45281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8B976A"/>
  <w14:defaultImageDpi w14:val="300"/>
  <w15:docId w15:val="{86AD41AE-E971-4E52-8D50-39899F8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45 Light" w:eastAsiaTheme="minorEastAsia" w:hAnsi="Frutiger LT Std 45 Light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69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864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64AF"/>
  </w:style>
  <w:style w:type="paragraph" w:styleId="Fuzeile">
    <w:name w:val="footer"/>
    <w:basedOn w:val="Standard"/>
    <w:link w:val="FuzeileZchn"/>
    <w:uiPriority w:val="99"/>
    <w:unhideWhenUsed/>
    <w:rsid w:val="00386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64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AF"/>
    <w:rPr>
      <w:rFonts w:ascii="Lucida Grande" w:hAnsi="Lucida Grande"/>
      <w:sz w:val="18"/>
      <w:szCs w:val="18"/>
    </w:rPr>
  </w:style>
  <w:style w:type="paragraph" w:customStyle="1" w:styleId="marginalienlauftextbasisformate">
    <w:name w:val="marginalien_lauftext (basisformate)"/>
    <w:basedOn w:val="Standard"/>
    <w:uiPriority w:val="99"/>
    <w:rsid w:val="00D406F8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GothamBook" w:hAnsi="GothamBook" w:cs="GothamBook"/>
      <w:color w:val="000000"/>
      <w:spacing w:val="2"/>
      <w:sz w:val="16"/>
      <w:szCs w:val="16"/>
    </w:rPr>
  </w:style>
  <w:style w:type="paragraph" w:customStyle="1" w:styleId="lauftextbasisformate">
    <w:name w:val="lauftext (basisformate)"/>
    <w:basedOn w:val="Standard"/>
    <w:uiPriority w:val="99"/>
    <w:rsid w:val="00D406F8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GothamBook" w:hAnsi="GothamBook" w:cs="GothamBook"/>
      <w:color w:val="000000"/>
      <w:sz w:val="19"/>
      <w:szCs w:val="19"/>
    </w:rPr>
  </w:style>
  <w:style w:type="paragraph" w:customStyle="1" w:styleId="unterrubrik04basisformate">
    <w:name w:val="unterrubrik_04 (basisformate)"/>
    <w:basedOn w:val="lauftextbasisformate"/>
    <w:uiPriority w:val="99"/>
    <w:rsid w:val="0067284C"/>
    <w:rPr>
      <w:rFonts w:ascii="GothamBold" w:hAnsi="GothamBold" w:cs="GothamBold"/>
    </w:rPr>
  </w:style>
  <w:style w:type="paragraph" w:customStyle="1" w:styleId="leadtext">
    <w:name w:val="leadtext"/>
    <w:basedOn w:val="Standard"/>
    <w:uiPriority w:val="99"/>
    <w:rsid w:val="0067284C"/>
    <w:pPr>
      <w:widowControl w:val="0"/>
      <w:autoSpaceDE w:val="0"/>
      <w:autoSpaceDN w:val="0"/>
      <w:adjustRightInd w:val="0"/>
      <w:spacing w:line="390" w:lineRule="atLeast"/>
      <w:textAlignment w:val="center"/>
    </w:pPr>
    <w:rPr>
      <w:rFonts w:ascii="HelveticaNeueLTStd-Md" w:hAnsi="HelveticaNeueLTStd-Md" w:cs="HelveticaNeueLTStd-Md"/>
      <w:color w:val="000000"/>
      <w:spacing w:val="3"/>
      <w:sz w:val="28"/>
      <w:szCs w:val="28"/>
    </w:rPr>
  </w:style>
  <w:style w:type="paragraph" w:customStyle="1" w:styleId="Lauftext">
    <w:name w:val="Lauftext"/>
    <w:basedOn w:val="leadtext"/>
    <w:uiPriority w:val="99"/>
    <w:rsid w:val="0067284C"/>
    <w:pPr>
      <w:spacing w:line="260" w:lineRule="atLeast"/>
    </w:pPr>
    <w:rPr>
      <w:rFonts w:ascii="HelveticaNeue" w:hAnsi="HelveticaNeue" w:cs="HelveticaNeue"/>
      <w:spacing w:val="2"/>
      <w:sz w:val="20"/>
      <w:szCs w:val="20"/>
    </w:rPr>
  </w:style>
  <w:style w:type="paragraph" w:styleId="Listenabsatz">
    <w:name w:val="List Paragraph"/>
    <w:basedOn w:val="Standard"/>
    <w:uiPriority w:val="34"/>
    <w:qFormat/>
    <w:rsid w:val="008A78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36AD"/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6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paragraph" w:styleId="KeinLeerraum">
    <w:name w:val="No Spacing"/>
    <w:uiPriority w:val="1"/>
    <w:qFormat/>
    <w:rsid w:val="00C569E6"/>
    <w:rPr>
      <w:rFonts w:asciiTheme="minorHAnsi" w:eastAsiaTheme="minorHAnsi" w:hAnsiTheme="minorHAns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\AppData\Local\Microsoft\Windows\INetCache\Content.Outlook\YO4C64UR\vhs%20Briefpapier_blanko_ohne%20Fa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E1D-1554-4BCE-9C17-C358C06B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vhs Briefpapier_blanko_ohne Fax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Lokaler Benutzer</cp:lastModifiedBy>
  <cp:revision>2</cp:revision>
  <cp:lastPrinted>2021-02-24T10:16:00Z</cp:lastPrinted>
  <dcterms:created xsi:type="dcterms:W3CDTF">2021-02-24T10:17:00Z</dcterms:created>
  <dcterms:modified xsi:type="dcterms:W3CDTF">2021-02-24T10:17:00Z</dcterms:modified>
</cp:coreProperties>
</file>